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Индивидуальный предприниматель Мартынов С.Б.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125009, Москва, Тверская, дом № 15, кв.9, ИНН 773376771187, ОГРН 317774600076031, р/с 40802810100000054454 в АО “Тинькофф Банк”, к/с 40802810600000132753, БИК 044525974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Юр. адрес: 125009, Москва, Тверская, дом № 15, кв.9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ИНН 773376771187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ОГРН  317774600076031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р/с 40802810600000132753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к/с 30101810145250000974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в АО “Тинькофф Банк” 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БИК 044525974 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Индивидуальный предприниматель Мартынов С.Б.                     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